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eff8c260fd04a20"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c39d11e199e441cf">
        <w:r>
          <w:rPr>
            <w:rStyle w:val="Hyperlink"/>
            <w:rFonts w:ascii="Verdana" w:hAnsi="Verdana" w:eastAsia="Verdana" w:cs="Verdana"/>
            <w:color w:val="337ab7"/>
            <w:sz w:val="22"/>
          </w:rPr>
          <w:t xml:space="preserve">https://pravno-informacioni-sistem.rs</w:t>
        </w:r>
      </w:hyperlink>
    </w:p>
    <w:p>
      <w:pPr>
        <w:spacing w:before="0" w:line="210" w:lineRule="atLeast"/>
        <w:ind w:left="0" w:right="0"/>
      </w:pPr>
      <w:r>
        <w:rPr>
          <w:rFonts w:ascii="Verdana" w:hAnsi="Verdana" w:eastAsia="Verdana" w:cs="Verdana"/>
          <w:color w:val="000000"/>
          <w:sz w:val="22"/>
        </w:rPr>
        <w:t xml:space="preserve">Службени гласник РС 41/2026, Датум: 5.5.2026.</w:t>
      </w:r>
    </w:p>
    <w:p>
      <w:pPr>
        <w:spacing w:before="0" w:line="210" w:lineRule="atLeast"/>
        <w:ind w:left="0" w:right="0"/>
        <w:jc w:val="center"/>
      </w:pPr>
      <w:r>
        <w:rPr>
          <w:rFonts w:ascii="Verdana" w:hAnsi="Verdana" w:eastAsia="Verdana" w:cs="Verdana"/>
          <w:b/>
          <w:sz w:val="22"/>
        </w:rPr>
        <w:t xml:space="preserve">1704</w:t>
      </w:r>
    </w:p>
    <w:p>
      <w:pPr>
        <w:spacing w:before="0" w:line="210" w:lineRule="atLeast"/>
        <w:ind w:left="0" w:right="0"/>
      </w:pPr>
      <w:r>
        <w:rPr>
          <w:rFonts w:ascii="Verdana" w:hAnsi="Verdana" w:eastAsia="Verdana" w:cs="Verdana"/>
          <w:sz w:val="22"/>
        </w:rPr>
        <w:t xml:space="preserve">На основу одредаба чл. 6. и 9. Закона о спречавању корупције („Службени гласник РС”, бр. 35/19, 88/19, 11/21 – аутентично тумачење, 94/21 и 14/22), у поступку за одлучивање о постојању повреде Закона о спречавању корупције против Зорана Перишића, 14. јануара 2025. године, </w:t>
      </w:r>
    </w:p>
    <w:p>
      <w:pPr>
        <w:spacing w:before="0" w:line="210" w:lineRule="atLeast"/>
        <w:ind w:left="0" w:right="0"/>
      </w:pPr>
      <w:r>
        <w:rPr>
          <w:rFonts w:ascii="Verdana" w:hAnsi="Verdana" w:eastAsia="Verdana" w:cs="Verdana"/>
          <w:sz w:val="22"/>
        </w:rPr>
        <w:t xml:space="preserve">Директор Агенције за спречавање корупције доноси</w:t>
      </w:r>
    </w:p>
    <w:p>
      <w:pPr>
        <w:spacing w:before="0" w:line="210" w:lineRule="atLeast"/>
        <w:ind w:left="0" w:right="0"/>
        <w:jc w:val="center"/>
      </w:pPr>
      <w:r>
        <w:rPr>
          <w:rFonts w:ascii="Verdana" w:hAnsi="Verdana" w:eastAsia="Verdana" w:cs="Verdana"/>
          <w:b/>
          <w:sz w:val="22"/>
        </w:rPr>
        <w:t xml:space="preserve">РЕШЕЊЕ</w:t>
      </w:r>
    </w:p>
    <w:p>
      <w:pPr>
        <w:spacing w:before="0" w:line="210" w:lineRule="atLeast"/>
        <w:ind w:left="0" w:right="0"/>
      </w:pPr>
      <w:r>
        <w:rPr>
          <w:rFonts w:ascii="Verdana" w:hAnsi="Verdana" w:eastAsia="Verdana" w:cs="Verdana"/>
          <w:sz w:val="22"/>
        </w:rPr>
        <w:t xml:space="preserve">I. Утврђује се да је Зоран Перишић, в.д. директора Универзитетског клиничког центра Ниш, поступио супротно одредбама члана 40. и члана 42. став 1. Закона о спречавању корупције, на тај начин што је током вршења наведене јавне функције:</w:t>
      </w:r>
    </w:p>
    <w:p>
      <w:pPr>
        <w:spacing w:before="0" w:line="210" w:lineRule="atLeast"/>
        <w:ind w:left="0" w:right="0"/>
      </w:pPr>
      <w:r>
        <w:rPr>
          <w:rFonts w:ascii="Verdana" w:hAnsi="Verdana" w:eastAsia="Verdana" w:cs="Verdana"/>
          <w:sz w:val="22"/>
        </w:rPr>
        <w:t xml:space="preserve">– са Јеленом Перишић, својом супругом, закључио Анекс број 2 Уговора о уређивању међусобних права, обавеза и одговорности број 090304 од 11. априла 2022. године, којим се Уговор о уређивању међусобних права, обавеза и одговорности број 090304 од 1. јуна 2015. године мења и гласи да се Јелена Перишић распоређује на послове главне медицинске сестре Клинике за кардиологију Универзитетског клиничког центра Ниш и да ће поред ових послова обављати и послове више медицинске сестре/техничара у интервентим процедурама – одговорне медицинске сестре Одељења инвазивне кардиологије и електростимулације срца Клинике за кардиологију Универзитетског клиничког центра Ниш, којим се члан 14. наведеног уговора мења тако да коефицијент за утврђивање зараде запослене гласи сложеност 15,32, послови руковођења 1,23, научно звање 0,00 и минули рад за сваку пуну годину рада остварену у радном односу код послодавца у истој делатности обухваћене истим Планом мреже 0,4% од основице;</w:t>
      </w:r>
    </w:p>
    <w:p>
      <w:pPr>
        <w:spacing w:before="0" w:line="210" w:lineRule="atLeast"/>
        <w:ind w:left="0" w:right="0"/>
      </w:pPr>
      <w:r>
        <w:rPr>
          <w:rFonts w:ascii="Verdana" w:hAnsi="Verdana" w:eastAsia="Verdana" w:cs="Verdana"/>
          <w:sz w:val="22"/>
        </w:rPr>
        <w:t xml:space="preserve">– дана 15. априла 2021. године донео Одлуку број 12726 о пријему Драгана Стојиљковића, брата његове супруге, у радни однос на радном месту возача, на одређено време у Универзитетском клиничком центру Ниш;</w:t>
      </w:r>
    </w:p>
    <w:p>
      <w:pPr>
        <w:spacing w:before="0" w:line="210" w:lineRule="atLeast"/>
        <w:ind w:left="0" w:right="0"/>
      </w:pPr>
      <w:r>
        <w:rPr>
          <w:rFonts w:ascii="Verdana" w:hAnsi="Verdana" w:eastAsia="Verdana" w:cs="Verdana"/>
          <w:sz w:val="22"/>
        </w:rPr>
        <w:t xml:space="preserve">– са Драганом Стојиљковићем, братом његове супруге, закључио Уговор о раду на одређено време број 12726/1 од 16. априла 2021. године, којим је именовани засновао радни однос за обављање послова возача возила Б категорије у Одсеку возног парка Одељења транспорта и логистике у Служби за техничке и друге сличне послове Универзитетског клиничког центра Ниш, на одређено време, а најдуже до три месеца, почев од 19. априла 2021. године; </w:t>
      </w:r>
    </w:p>
    <w:p>
      <w:pPr>
        <w:spacing w:before="0" w:line="210" w:lineRule="atLeast"/>
        <w:ind w:left="0" w:right="0"/>
      </w:pPr>
      <w:r>
        <w:rPr>
          <w:rFonts w:ascii="Verdana" w:hAnsi="Verdana" w:eastAsia="Verdana" w:cs="Verdana"/>
          <w:sz w:val="22"/>
        </w:rPr>
        <w:t xml:space="preserve">– са Драганом Стојиљковићем, братом његове супруге, закључио Анекс број 1 Уговора о раду на одређено време број 370811 од 17. јула 2021. године којим се мења члан 3. Уговора о раду на одређено време број 12726/1 од 16. априла 2021. године тако да гласи да се уговор о раду закључује на одређено време, а најдуже до 18. октобра 2021. године, Анекс број 2 Уговора о раду на одређено време број 370811 од 13. октобра 2021. године којим се анексом уговора мења члан 3. Уговора о раду број 12726/1 од 16. априла 2021. године тако да гласи да се уговор о раду закључује на одређено време, а најдуже до 18. јануара 2022. године, и Анекса број 3 Уговора о раду на одређено време број 370811-1478/1 од 18. јануара 2022. године  којим анексом уговора се мења члан 3. Уговора о раду на одређено време број 12726/1 од 16. априла 2021. године тако да гласи да се уговор о раду закључује на одређено време, а најдуже до 18. априла 2022. године;</w:t>
      </w:r>
    </w:p>
    <w:p>
      <w:pPr>
        <w:spacing w:before="0" w:line="210" w:lineRule="atLeast"/>
        <w:ind w:left="0" w:right="0"/>
      </w:pPr>
      <w:r>
        <w:rPr>
          <w:rFonts w:ascii="Verdana" w:hAnsi="Verdana" w:eastAsia="Verdana" w:cs="Verdana"/>
          <w:sz w:val="22"/>
        </w:rPr>
        <w:t xml:space="preserve">– са Драганом Стојиљковићем, братом његове супруге, закључио Уговор о раду број 9928/1 од 8. априла 2022. године којим је именовани засновао радни однос за обављање послова возача возила Б категорије у Одсеку возног парка Одељења транспорта и логистике Службе за техничке и друге сличне послове Универзитетског клиничког центра Ниш, на неодређено време, почев од 8. априла 2022. године и са именованим закључио Анекс број 1 Уговора о раду број 370811-36109/17 од 22. маја 2023. године којим анексом уговора се мења члан 1. Уговора о раду број 9928/1 од 8. априла 2022. године тако да гласи да се Драган Стојиљковић са послова возача возила Б категорије у Одсеку возног парка Одељења транспорта и логистике Службе за техничке и друге сличне послове Универзитетског клиничког центра Ниш распоређује на послове возача санитетског возила у болничким установама у Одсеку возног парка Одељења транспорта логистике Службе за техничке и друге сличне послове наведеног клиничког центра, почев од 1. јуна 2023. године, Анекс број 2 Уговора о раду број 370811од 1. октобра 2023. године којим се мења члан 9. Уговора о раду број 9928/1 од 8. априла 2022. године тако да гласи да се основна месечна плата запосленог за обављање рада и време проведено на раду утврђује у складу са Законом о платама у државним органима и јавним службама, множењем основице за обрачун и исплату плате према Уредби о коефицијентима за обрачун и исплату плата запослених у јавним службама Владе Републике Србије и којим се мења елемент за утврђивање зараде у делу који се односи на сложеност на 12,05 почев од 1. октобра 2023. године, а да о сукобу интереса који је имао у наведеним ситуацијама није писмено обавестио Агенцију за спречавање корупције, па му се, на основу одредбе члана 82. став 1. Закона о спречавању корупције, изриче</w:t>
      </w:r>
    </w:p>
    <w:p>
      <w:pPr>
        <w:spacing w:before="0" w:line="210" w:lineRule="atLeast"/>
        <w:ind w:left="0" w:right="0"/>
      </w:pPr>
      <w:r>
        <w:rPr>
          <w:rFonts w:ascii="Verdana" w:hAnsi="Verdana" w:eastAsia="Verdana" w:cs="Verdana"/>
          <w:sz w:val="22"/>
        </w:rPr>
        <w:t xml:space="preserve">МЕРА ЈАВНОГ ОБЈАВЉИВАЊА ПРЕПОРУКЕ ЗА РАЗРЕШЕЊЕ СА ЈАВНЕ ФУНКЦИЈЕ В.Д. ДИРЕКТОРА УНИВЕРЗИТЕТСКОГ КЛИНИЧКОГ ЦЕНТРА НИШ</w:t>
      </w:r>
    </w:p>
    <w:p>
      <w:pPr>
        <w:spacing w:before="0" w:line="210" w:lineRule="atLeast"/>
        <w:ind w:left="0" w:right="0"/>
      </w:pPr>
      <w:r>
        <w:rPr>
          <w:rFonts w:ascii="Verdana" w:hAnsi="Verdana" w:eastAsia="Verdana" w:cs="Verdana"/>
          <w:sz w:val="22"/>
        </w:rPr>
        <w:t xml:space="preserve">II. Изрека и сажето образложење овог решења биће објављени на интернет презентацији Агенције за спречавање корупције и у „Службеном гласнику Републике Србије”.</w:t>
      </w:r>
    </w:p>
    <w:p>
      <w:pPr>
        <w:spacing w:before="0" w:line="210" w:lineRule="atLeast"/>
        <w:ind w:left="0" w:right="0"/>
        <w:jc w:val="center"/>
      </w:pPr>
      <w:r>
        <w:rPr>
          <w:rFonts w:ascii="Verdana" w:hAnsi="Verdana" w:eastAsia="Verdana" w:cs="Verdana"/>
          <w:b/>
          <w:sz w:val="22"/>
        </w:rPr>
        <w:t xml:space="preserve">Образложење</w:t>
      </w:r>
    </w:p>
    <w:p>
      <w:pPr>
        <w:spacing w:before="0" w:line="210" w:lineRule="atLeast"/>
        <w:ind w:left="0" w:right="0"/>
      </w:pPr>
      <w:r>
        <w:rPr>
          <w:rFonts w:ascii="Verdana" w:hAnsi="Verdana" w:eastAsia="Verdana" w:cs="Verdana"/>
          <w:sz w:val="22"/>
        </w:rPr>
        <w:t xml:space="preserve">Против Зорана Перишића, в.д. директора Универзитетског клиничког центра Ниш (у даљем тексту: УКЦ Ниш), покренут је, на основу пријаве, поступак за одлучивање о постојању повреде одредаба члана 40. и члана 42. став 1. Закона о спречавању корупције (у даљем тексту: Закон), због тога што је током вршења наведене јавне функције, донео одлуку и закључио уговоре о раду и анексе уговора о раду на основу којих је Јелени Перишић, његовој супрузи, побољшан радно правни статут у УКЦ Ниш и на основу којих је Драган Стојиљковић, брат његове супруге, засновао радни однос у УКЦ Ниш и побољшан му је радно правни статус у УКЦ Ниш и због тога што о сукобу инереса који је имао  у тим ситуацијама није писмено обавестио Агенцију за спречавање корупције (у даљем тексту: Агенција).  </w:t>
      </w:r>
    </w:p>
    <w:p>
      <w:pPr>
        <w:spacing w:before="0" w:line="210" w:lineRule="atLeast"/>
        <w:ind w:left="0" w:right="0"/>
      </w:pPr>
      <w:r>
        <w:rPr>
          <w:rFonts w:ascii="Verdana" w:hAnsi="Verdana" w:eastAsia="Verdana" w:cs="Verdana"/>
          <w:sz w:val="22"/>
        </w:rPr>
        <w:t xml:space="preserve">У смислу члана 2. Закона члан породице је, поред осталих, супружник или ванбрачни партнер јавног функционера, а повезано лице је, поред осталих, члан породице јавног функционера и свако правно или физичко лице које се може оправдано сматрати интересно повезаним са јавним функционером, док је према одредбама члана 41. Закона сукоб интереса ситуација у којој јавни функционер има приватни интерес који утиче, може да утиче или изгледа као да утиче на обављање јавне функције, а приватни интерес је било каква корист или погодност за јавног функционера или повезано лице.</w:t>
      </w:r>
    </w:p>
    <w:p>
      <w:pPr>
        <w:spacing w:before="0" w:line="210" w:lineRule="atLeast"/>
        <w:ind w:left="0" w:right="0"/>
      </w:pPr>
      <w:r>
        <w:rPr>
          <w:rFonts w:ascii="Verdana" w:hAnsi="Verdana" w:eastAsia="Verdana" w:cs="Verdana"/>
          <w:sz w:val="22"/>
        </w:rPr>
        <w:t xml:space="preserve">Имајући у виду наведено, у односу на Зорана Перишића својство повезаног лица имају Јелена Перишић, његова супруга, и Драган Стојиљковић, брат његове супруге.</w:t>
      </w:r>
    </w:p>
    <w:p>
      <w:pPr>
        <w:spacing w:before="0" w:line="210" w:lineRule="atLeast"/>
        <w:ind w:left="0" w:right="0"/>
      </w:pPr>
      <w:r>
        <w:rPr>
          <w:rFonts w:ascii="Verdana" w:hAnsi="Verdana" w:eastAsia="Verdana" w:cs="Verdana"/>
          <w:sz w:val="22"/>
        </w:rPr>
        <w:t xml:space="preserve">Одредбама члана 40. ст. 1. и 2. Закона прописано је да је јавни функционер дужан да јавни интерес не подреди приватном, да се придржава прописа који уређују његова права и обавезе и ствара и одржава поверење грађана у савесно и одговорно обављање јавне функције, да не сме бити зависан од лица која би могла да утичу на његову непристрасност, нити да користи јавну функцију зарад стицања било какве користи или погодности за себе или повезано лице.</w:t>
      </w:r>
    </w:p>
    <w:p>
      <w:pPr>
        <w:spacing w:before="0" w:line="210" w:lineRule="atLeast"/>
        <w:ind w:left="0" w:right="0"/>
      </w:pPr>
      <w:r>
        <w:rPr>
          <w:rFonts w:ascii="Verdana" w:hAnsi="Verdana" w:eastAsia="Verdana" w:cs="Verdana"/>
          <w:sz w:val="22"/>
        </w:rPr>
        <w:t xml:space="preserve">Одредбом члана 114. Закона о здравственој заштити („Службени гласник РС”, бр. 25/19 и 92/23 – аутентично тумачење) прописано је да директор организује рад и руководи процесом рада, представља и заступа здравствену установу, у складу са законом, и, у складу са одредбом члана 192. став 1. тачка 1. Закона о раду („Службени гласник РС”, бр. 24/05, 61/05, 54/09, 32/13, 75/14, 13/17 – УС, 113/17 и 95/18 – аутентично тумачење) у вези са чланом 159. Закона о здравственој заштити одлучује о правима, дужностима и одговорностима запослених.</w:t>
      </w:r>
    </w:p>
    <w:p>
      <w:pPr>
        <w:spacing w:before="0" w:line="210" w:lineRule="atLeast"/>
        <w:ind w:left="0" w:right="0"/>
      </w:pPr>
      <w:r>
        <w:rPr>
          <w:rFonts w:ascii="Verdana" w:hAnsi="Verdana" w:eastAsia="Verdana" w:cs="Verdana"/>
          <w:sz w:val="22"/>
        </w:rPr>
        <w:t xml:space="preserve">Одредбом члана 117. став 2. Закона о здравственој заштити прописано је да се услови за избор, права, обавезе и одговорности директора здравствене установе односе и на вршиоца дужности директора здравствене установе.</w:t>
      </w:r>
    </w:p>
    <w:p>
      <w:pPr>
        <w:spacing w:before="0" w:line="210" w:lineRule="atLeast"/>
        <w:ind w:left="0" w:right="0"/>
      </w:pPr>
      <w:r>
        <w:rPr>
          <w:rFonts w:ascii="Verdana" w:hAnsi="Verdana" w:eastAsia="Verdana" w:cs="Verdana"/>
          <w:sz w:val="22"/>
        </w:rPr>
        <w:t xml:space="preserve">Имајући у виду наведено, ситуације у којима је Зоран Перишић током вршења јавне функције в.д. директора УКЦ Ниш закључио наведени анекс уговора са Јеленом Перишић, својом супругом, на основу кога анекса уговора је именована распоређена на послове главне медицинске сестре Клинике за кардиологију УКЦ Ниш и којим јој је повећан коефицијент за утврђивање зараде, и у којима је донео наведене одлуке, закључио наведене уговоре о раду и анексе уговора о раду са Драганом Стојиљковићем, братом његове супруге, на основу којих је именовани засновао радни однос у УКЦ Ниш и на основу којих му је повећан коефицијент за утврђивање зараде, представљале су сукоб интереса, јер је постојао приватни интерес који је утицао, могао је да утиче, а у сваком случају изгледа као да је утицао на обављање јавне функције. На тај начин именовани је јавни интерес подредио приватном и јавну функцију искористио за стицање користи за повезана лица, своју супругу и брата његове супруге, чиме је истовремено угрозио поверење грађана у савесно и одговорно вршење јавне функције в.д. директора УКЦ Ниш, што је у супротности са одредбама члана 40. ст. 1. и 2. Закона.</w:t>
      </w:r>
    </w:p>
    <w:p>
      <w:pPr>
        <w:spacing w:before="0" w:line="210" w:lineRule="atLeast"/>
        <w:ind w:left="0" w:right="0"/>
      </w:pPr>
      <w:r>
        <w:rPr>
          <w:rFonts w:ascii="Verdana" w:hAnsi="Verdana" w:eastAsia="Verdana" w:cs="Verdana"/>
          <w:sz w:val="22"/>
        </w:rPr>
        <w:t xml:space="preserve">Одредбом члана 42. став 1. Закона прописана је обавеза јавног функционера да приликом ступања на дужност и током вршења јавне функције, у року од пет дана, писмено обавести непосредно претпостављеног и Агенцију о сумњи у постојање сукоба интереса или о сукобу интереса који он или са њим повезано лице има.</w:t>
      </w:r>
    </w:p>
    <w:p>
      <w:pPr>
        <w:spacing w:before="0" w:line="210" w:lineRule="atLeast"/>
        <w:ind w:left="0" w:right="0"/>
      </w:pPr>
      <w:r>
        <w:rPr>
          <w:rFonts w:ascii="Verdana" w:hAnsi="Verdana" w:eastAsia="Verdana" w:cs="Verdana"/>
          <w:sz w:val="22"/>
        </w:rPr>
        <w:t xml:space="preserve">Именовани је у наведеним ситуацијама био дужан да избегне сукоб интереса, а када је већ донео наведену одлуку и закључио наведене уговоре о раду и анексе уговора о раду, био је дужан да о сукобу интереса који је имао у тим ситуацијама писмено обавести Агенцију, што није учинио, а што је утврђено провером службене евиденције Агенције На тај начин је повредио и одредбу члана 42. став 1. Закона.</w:t>
      </w:r>
    </w:p>
    <w:p>
      <w:pPr>
        <w:spacing w:before="0" w:line="210" w:lineRule="atLeast"/>
        <w:ind w:left="0" w:right="0"/>
      </w:pPr>
      <w:r>
        <w:rPr>
          <w:rFonts w:ascii="Verdana" w:hAnsi="Verdana" w:eastAsia="Verdana" w:cs="Verdana"/>
          <w:sz w:val="22"/>
        </w:rPr>
        <w:t xml:space="preserve">Приликом одлучивања о врсти мере коју треба изрећи у конкретном случају узета је у обзир чињеница да је Зоран Перишић јавну функцију в.д. директора УКЦ Ниш више пута искористио за стицање користи за повезана лица и довео себе у ситуације сукоба интереса чије се последице не могу отклонити. Наведене ситуације су утицале на његово објективно обављање јавне функције, као и на углед и поверење грађана на јавног функционера, односно јавну функцију коју врши. Стога је оцењено да је именовани теже повредио Закон, и изречена му је мера јавног објављивања препоруке за разрешење са јавне функције в.д. директора УКЦ Ниш као једина одговарајућа мера у конкретном случају, којом се испуњава сврха закона, па је одлучено као у ставу I. диспозитива овог решења применом одредаба члана 83. став 3. Закона и члана 136. став 1. Закона о општем управном поступку у вези са чланом 7. Закона.</w:t>
      </w:r>
    </w:p>
    <w:p>
      <w:pPr>
        <w:spacing w:before="0" w:line="210" w:lineRule="atLeast"/>
        <w:ind w:left="0" w:right="0"/>
      </w:pPr>
      <w:r>
        <w:rPr>
          <w:rFonts w:ascii="Verdana" w:hAnsi="Verdana" w:eastAsia="Verdana" w:cs="Verdana"/>
          <w:sz w:val="22"/>
        </w:rPr>
        <w:t xml:space="preserve">Одлука као у ставу II. диспозитива овог решења донета је применом одредбе члана 85. Закона.</w:t>
      </w:r>
    </w:p>
    <w:p>
      <w:pPr>
        <w:spacing w:before="0" w:line="210" w:lineRule="atLeast"/>
        <w:ind w:left="0" w:right="0"/>
        <w:jc w:val="right"/>
      </w:pPr>
      <w:r>
        <w:rPr>
          <w:rFonts w:ascii="Verdana" w:hAnsi="Verdana" w:eastAsia="Verdana" w:cs="Verdana"/>
          <w:sz w:val="22"/>
        </w:rPr>
        <w:t xml:space="preserve">Број 014-020-00-0212/23-11</w:t>
      </w:r>
    </w:p>
    <w:p>
      <w:pPr>
        <w:spacing w:before="0" w:line="210" w:lineRule="atLeast"/>
        <w:ind w:left="0" w:right="0"/>
        <w:jc w:val="right"/>
      </w:pPr>
      <w:r>
        <w:rPr>
          <w:rFonts w:ascii="Verdana" w:hAnsi="Verdana" w:eastAsia="Verdana" w:cs="Verdana"/>
          <w:sz w:val="22"/>
        </w:rPr>
        <w:t xml:space="preserve">У Београду, 14. јануара 2025. године</w:t>
      </w:r>
    </w:p>
    <w:p>
      <w:pPr>
        <w:spacing w:before="0" w:line="210" w:lineRule="atLeast"/>
        <w:ind w:left="0" w:right="0"/>
        <w:jc w:val="right"/>
      </w:pPr>
      <w:r>
        <w:rPr>
          <w:rFonts w:ascii="Verdana" w:hAnsi="Verdana" w:eastAsia="Verdana" w:cs="Verdana"/>
          <w:sz w:val="22"/>
        </w:rPr>
        <w:t xml:space="preserve">Директор,</w:t>
      </w:r>
    </w:p>
    <w:p>
      <w:pPr>
        <w:spacing w:before="0" w:line="210" w:lineRule="atLeast"/>
        <w:ind w:left="0" w:right="0"/>
        <w:jc w:val="right"/>
      </w:pPr>
      <w:r>
        <w:rPr>
          <w:rFonts w:ascii="Verdana" w:hAnsi="Verdana" w:eastAsia="Verdana" w:cs="Verdana"/>
          <w:b/>
          <w:sz w:val="22"/>
        </w:rPr>
        <w:t xml:space="preserve">Дејан Дамњановић,</w:t>
      </w:r>
      <w:r>
        <w:rPr>
          <w:rFonts w:ascii="Verdana" w:hAnsi="Verdana" w:eastAsia="Verdana" w:cs="Verdana"/>
          <w:sz w:val="22"/>
        </w:rPr>
        <w:t xml:space="preserve"> с.</w:t>
      </w:r>
      <w:r>
        <w:rPr>
          <w:rFonts w:ascii="Verdana" w:hAnsi="Verdana" w:eastAsia="Verdana" w:cs="Verdana"/>
          <w:sz w:val="22"/>
        </w:rPr>
        <w:t xml:space="preserve">р.</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c39d11e199e441cf" /></Relationships>
</file>