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aa52b12740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color w:val="000000"/>
          <w:sz w:val="22"/>
        </w:rPr>
        <w:t xml:space="preserve">Преузето са </w:t>
      </w:r>
      <w:hyperlink xmlns:r="http://schemas.openxmlformats.org/officeDocument/2006/relationships" w:history="true" r:id="Rad2ab3be3b9246b6">
        <w:r>
          <w:rPr>
            <w:rStyle w:val="Hyperlink"/>
            <w:rFonts w:ascii="Verdana" w:hAnsi="Verdana" w:eastAsia="Verdana" w:cs="Verdana"/>
            <w:color w:val="337ab7"/>
            <w:sz w:val="22"/>
          </w:rPr>
          <w:t xml:space="preserve">https://pravno-informacioni-sistem.rs</w:t>
        </w:r>
      </w:hyperlink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color w:val="000000"/>
          <w:sz w:val="22"/>
        </w:rPr>
        <w:t xml:space="preserve">Службени гласник РС 69/2026, Датум: 24.7.2026.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2867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На основу члана 99. ст. 3. и 4. Закона о високом образовању („Службени гласник РС”, бр. 88/17, 27/18 – др. закон, 73/18, 67/19, 6/20 – др. закони, 11/21 – аутентично тумачење, 67/21 – др. закон, 67/21, 76/23 и 19/25) и члана 43. став 1. Закона о Влади („Службени гласник РС”, бр. 55/05, 71/05 ‒ исправка, 101/07, 65/08, 16/11, 68/12 ‒ УС, 72/12, 7/14 ‒ УС, 44/14 и 30/18 ‒ др. закон),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Влада доноси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ОДЛУКУ</w:t>
      </w:r>
    </w:p>
    <w:p>
      <w:pPr>
        <w:spacing w:before="0" w:line="210" w:lineRule="atLeast"/>
        <w:ind w:left="0" w:right="0"/>
        <w:jc w:val="center"/>
      </w:pPr>
      <w:r>
        <w:rPr>
          <w:rFonts w:ascii="Verdana" w:hAnsi="Verdana" w:eastAsia="Verdana" w:cs="Verdana"/>
          <w:b/>
          <w:sz w:val="22"/>
        </w:rPr>
        <w:t xml:space="preserve">о броју студената за упис у прву годину студијских програма мастер струковних и академских студија који се финансирају из буџета Републике Србије за универзитете и факултете чији је оснивач Република Србија у школској 2026/2027. години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1. Овом одлуком утврђује се број студената држављана Републике Србије који се могу уписати у прву годину студијских програма мастер струковних и академских студија који се финансирају из буџета Републике Србије (у даљем тексту: Република) на универзитетима и факултетима у њиховом саставу, чији је оснивач Република, у школској 2026/2027. години.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Овом одлуком утврђује се и број студената: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1) са инвалидитетом;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2) припадника ромске националности; који се могу уписати у прву годину студијских програма из става 1. овог члана.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2. Укупан број студената који се могу уписати у прву годину студијских програма мастер струковних и академских студија који се финансирају из буџета Републике на универзитетима и факултетима у њиховом саставу, чији је оснивач Република, у школској 2026/2027. години је 6.612.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3. Број студената за упис у прву годину студијских програма мастер струковних и академских студија по универзитетима и факултетима у њиховом саставу је:</w:t>
      </w:r>
    </w:p>
    <w:tbl>
      <w:tblPr>
        <w:tblW w:w="99%" w:type="pct"/>
      </w:tblPr>
      <w:tblGrid>
        <w:gridCol/>
        <w:gridCol/>
        <w:gridCol/>
        <w:gridCol/>
        <w:gridCol/>
      </w:tblGrid>
      <w:tr>
        <w:tc>
          <w:tcPr>
            <w:gridSpan w:val="2"/>
            <w:vMerge w:val="restar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УНИВЕРЗИТЕТИ / ФАКУЛТЕТИ У САСТАВУ</w:t>
            </w:r>
          </w:p>
        </w:tc>
        <w:tc>
          <w:tcPr>
            <w:gridSpan w:val="3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БРОЈ СТУДЕНАТА који се финансирају из буџета</w:t>
            </w:r>
          </w:p>
        </w:tc>
      </w:tr>
      <w:tr>
        <w:tc>
          <w:tcPr>
            <w:vMerge w:val="continue"/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/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/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1)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2)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 БЕОГРАДУ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/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/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/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Архитектонски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160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Грађевински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Електротехнички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350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Машински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399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Рударско-геолошки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Саобраћајни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150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7.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Технолошко-металуршки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155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8.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Технички факултет у Бору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организационих наука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228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Пољопривредни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Шумарски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Економски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Правни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107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Православно богословски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15.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Филозофски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531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16.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Филолошки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17.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политичких наука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84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18.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безбедности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19.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за образовање учитеља и васпитача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за специјалну едукацију и рехабилитацију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спорта и физичког васпитања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Медицински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Фармацеутски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Математички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130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25.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Физички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26.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Хемијски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27.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за физичку хемију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28.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Биолошки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29.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Географски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30.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 Београду – студије при универзитету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УКУПНО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4.040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30</w:t>
            </w:r>
          </w:p>
        </w:tc>
      </w:tr>
      <w:t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УМЕТНОСТИ У БЕОГРАДУ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музичке уметности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ликовних уметности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примењених уметности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драмских уметности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57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уметности у Београду – студије при универзитету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УКУПНО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267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</w:t>
            </w:r>
          </w:p>
        </w:tc>
      </w:tr>
      <w:t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 КРАГУЈЕВЦУ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Агрономски факултет у Чачку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32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Економски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инжењерских наука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128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за машинство и грађевинарство у Краљеву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Правни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педагошких наука, Јагодина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7.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Природно-математички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82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8.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техничких наука у Чачку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84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Педагошки факултет у Ужицу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23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Филолошко-уметнички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130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за хотелијерство и туризам у Врњачкој Бањи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 Крагујевцу – студије при универзитету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14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УКУПНО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623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</w:t>
            </w:r>
          </w:p>
        </w:tc>
      </w:tr>
      <w:t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 НИШУ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Грађевинско-архитектонски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64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Економски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Електронски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Машински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150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Педагошки факултет у Врању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Пољопривредни факултет у Крушевцу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32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7.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Правни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8.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Природно-математички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Технолошки факултет у Лесковцу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32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заштите на раду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спорта и физичког васпитања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уметности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Филозофски факултет*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97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УКУПНО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1.111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13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13</w:t>
            </w:r>
          </w:p>
        </w:tc>
      </w:tr>
      <w:t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УНИВЕРЗИТЕТ У ПРИШТИНИ </w:t>
            </w:r>
            <w:r>
              <w:rPr>
                <w:rFonts w:ascii="Verdana" w:hAnsi="Verdana" w:eastAsia="Verdana" w:cs="Verdana"/>
                <w:sz w:val="22"/>
              </w:rPr>
              <w:br/>
            </w:r>
            <w:r>
              <w:rPr>
                <w:rFonts w:ascii="Verdana" w:hAnsi="Verdana" w:eastAsia="Verdana" w:cs="Verdana"/>
                <w:sz w:val="22"/>
              </w:rPr>
              <w:t xml:space="preserve">са привременим седиштем у Косовској Митровици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техничких наука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102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Економски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Правни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Филозофски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Учитељски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за спорт и физичко васпитање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50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7.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Пољопривредни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8.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Природно-математички факултет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Факултет уметности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23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УКУПНО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355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9</w:t>
            </w:r>
          </w:p>
        </w:tc>
      </w:tr>
      <w:t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ДРЖАВНИ УНИВЕРЗИТЕТ У НОВОМ ПАЗАРУ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Департман за филозофске науке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Департман за природно-математичке науке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3.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Департман за техничко-технолошке науке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4.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Департман за биомедицинске науке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20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1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УКУПНО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70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4</w:t>
            </w:r>
          </w:p>
        </w:tc>
      </w:tr>
      <w:tr>
        <w:tc>
          <w:tcPr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УКУПНО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6.466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73</w:t>
            </w:r>
          </w:p>
        </w:tc>
        <w:tc>
          <w:tcPr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>
            <w:pPr>
              <w:spacing w:before="0" w:line="210" w:lineRule="atLeast"/>
              <w:ind w:left="0" w:right="0"/>
            </w:pPr>
            <w:r>
              <w:rPr>
                <w:rFonts w:ascii="Verdana" w:hAnsi="Verdana" w:eastAsia="Verdana" w:cs="Verdana"/>
                <w:sz w:val="22"/>
              </w:rPr>
              <w:t xml:space="preserve">73</w:t>
            </w:r>
          </w:p>
        </w:tc>
      </w:tr>
    </w:tbl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* У складу са Одлуком Владе Републике Србије, 05 Број: 022-12202/2025-02 од 6. новембра 2025. године, у број не улазе студијски програми: МАС Србистике (са два модула), МАС Историје и МАС Руског језика и књижевности.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4. Лица са инвалидитетом, односно припадници ромске националности, која су применом афирмативних мера уписала и завршила основне студије у статусу студента чије су студије финансиране из буџета, у прву годину студијских програма мастер академских студија који се финансирају из буџета Републике на универзитетима и факултетима у њиховом саставу на којима су завршили те студије, у школској 2026/2027. години уписују се применом афирмативних мера које се спроводе у складу са програмом примене афирмативних мера за упис на студије лица са инвалидитетом, односно припадника ромске националне мањине.</w:t>
      </w:r>
    </w:p>
    <w:p>
      <w:pPr>
        <w:spacing w:before="0" w:line="210" w:lineRule="atLeast"/>
        <w:ind w:left="0" w:right="0"/>
      </w:pPr>
      <w:r>
        <w:rPr>
          <w:rFonts w:ascii="Verdana" w:hAnsi="Verdana" w:eastAsia="Verdana" w:cs="Verdana"/>
          <w:sz w:val="22"/>
        </w:rPr>
        <w:t xml:space="preserve">5. Ова одлука ступа на снагу осмог дана од дана објављивања у „Службеном гласнику Републике Србије”.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sz w:val="22"/>
        </w:rPr>
        <w:t xml:space="preserve">05 број 612-7362/2026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sz w:val="22"/>
        </w:rPr>
        <w:t xml:space="preserve">У Београду, 23. јула 2026. године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b/>
          <w:sz w:val="22"/>
        </w:rPr>
        <w:t xml:space="preserve">Влада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sz w:val="22"/>
        </w:rPr>
        <w:t xml:space="preserve">Председник,</w:t>
      </w:r>
    </w:p>
    <w:p>
      <w:pPr>
        <w:spacing w:before="0" w:line="210" w:lineRule="atLeast"/>
        <w:ind w:left="0" w:right="0"/>
        <w:jc w:val="right"/>
      </w:pPr>
      <w:r>
        <w:rPr>
          <w:rFonts w:ascii="Verdana" w:hAnsi="Verdana" w:eastAsia="Verdana" w:cs="Verdana"/>
          <w:sz w:val="22"/>
        </w:rPr>
        <w:t xml:space="preserve">проф. др </w:t>
      </w:r>
      <w:r>
        <w:rPr>
          <w:rFonts w:ascii="Verdana" w:hAnsi="Verdana" w:eastAsia="Verdana" w:cs="Verdana"/>
          <w:b/>
          <w:sz w:val="22"/>
        </w:rPr>
        <w:t xml:space="preserve">Ђуро Мацут,</w:t>
      </w:r>
      <w:r>
        <w:rPr>
          <w:rFonts w:ascii="Verdana" w:hAnsi="Verdana" w:eastAsia="Verdana" w:cs="Verdana"/>
          <w:sz w:val="22"/>
        </w:rPr>
        <w:t xml:space="preserve"> с.р.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ravno-informacioni-sistem.rs" TargetMode="External" Id="Rad2ab3be3b9246b6" /></Relationships>
</file>